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291" w:rsidRDefault="00A84291" w:rsidP="00A84291">
      <w:pPr>
        <w:tabs>
          <w:tab w:val="left" w:pos="1580"/>
        </w:tabs>
        <w:spacing w:line="58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附件1</w:t>
      </w:r>
      <w:r>
        <w:rPr>
          <w:rFonts w:ascii="黑体" w:eastAsia="黑体" w:hAnsi="黑体" w:hint="eastAsia"/>
        </w:rPr>
        <w:tab/>
      </w:r>
    </w:p>
    <w:p w:rsidR="00A84291" w:rsidRDefault="00A84291" w:rsidP="00A84291">
      <w:pPr>
        <w:spacing w:line="580" w:lineRule="exact"/>
        <w:jc w:val="center"/>
        <w:rPr>
          <w:rFonts w:ascii="方正小标宋简体" w:eastAsia="方正小标宋简体" w:hAnsi="楷体"/>
          <w:sz w:val="36"/>
          <w:szCs w:val="36"/>
        </w:rPr>
      </w:pPr>
    </w:p>
    <w:p w:rsidR="00A84291" w:rsidRDefault="00A84291" w:rsidP="00A84291">
      <w:pPr>
        <w:spacing w:line="580" w:lineRule="exact"/>
        <w:jc w:val="center"/>
        <w:rPr>
          <w:rFonts w:ascii="方正小标宋简体" w:eastAsia="方正小标宋简体" w:hAnsi="楷体"/>
          <w:sz w:val="36"/>
          <w:szCs w:val="36"/>
        </w:rPr>
      </w:pPr>
      <w:r>
        <w:rPr>
          <w:rFonts w:ascii="方正小标宋简体" w:eastAsia="方正小标宋简体" w:hAnsi="楷体" w:hint="eastAsia"/>
          <w:sz w:val="36"/>
          <w:szCs w:val="36"/>
        </w:rPr>
        <w:t>第七届（2020年度）山东省人力资源社会保障</w:t>
      </w:r>
    </w:p>
    <w:p w:rsidR="00A84291" w:rsidRDefault="00A84291" w:rsidP="00A84291">
      <w:pPr>
        <w:spacing w:line="580" w:lineRule="exact"/>
        <w:jc w:val="center"/>
        <w:rPr>
          <w:rFonts w:ascii="方正小标宋简体" w:eastAsia="方正小标宋简体" w:hAnsi="楷体"/>
          <w:sz w:val="36"/>
          <w:szCs w:val="36"/>
        </w:rPr>
      </w:pPr>
      <w:bookmarkStart w:id="0" w:name="_GoBack"/>
      <w:r>
        <w:rPr>
          <w:rFonts w:ascii="方正小标宋简体" w:eastAsia="方正小标宋简体" w:hAnsi="楷体" w:hint="eastAsia"/>
          <w:sz w:val="36"/>
          <w:szCs w:val="36"/>
        </w:rPr>
        <w:t>优秀科研成果申报材料要求</w:t>
      </w:r>
      <w:bookmarkEnd w:id="0"/>
    </w:p>
    <w:p w:rsidR="00A84291" w:rsidRDefault="00A84291" w:rsidP="00A84291">
      <w:pPr>
        <w:spacing w:line="580" w:lineRule="exact"/>
        <w:ind w:firstLineChars="200" w:firstLine="640"/>
        <w:rPr>
          <w:rFonts w:ascii="仿宋_GB2312" w:eastAsia="仿宋_GB2312"/>
        </w:rPr>
      </w:pPr>
    </w:p>
    <w:p w:rsidR="00A84291" w:rsidRDefault="00A84291" w:rsidP="00A84291">
      <w:pPr>
        <w:spacing w:line="58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1.参评成果须为正式报刊发表的文章或正式出版社出版的著作；虽未出版发表，但对实际工作有指导作用的科研报告、调研报告等；经市级</w:t>
      </w:r>
      <w:proofErr w:type="gramStart"/>
      <w:r>
        <w:rPr>
          <w:rFonts w:ascii="仿宋_GB2312" w:eastAsia="仿宋_GB2312" w:hint="eastAsia"/>
        </w:rPr>
        <w:t>以上人社部门</w:t>
      </w:r>
      <w:proofErr w:type="gramEnd"/>
      <w:r>
        <w:rPr>
          <w:rFonts w:ascii="仿宋_GB2312" w:eastAsia="仿宋_GB2312" w:hint="eastAsia"/>
        </w:rPr>
        <w:t>、社科规划部门、软科学规划部门等立项并通过鉴定的科研成果，也可参加评审。</w:t>
      </w:r>
    </w:p>
    <w:p w:rsidR="00A84291" w:rsidRDefault="00A84291" w:rsidP="00A84291">
      <w:pPr>
        <w:spacing w:line="58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2.确认成果时限以发表时间或版权页出版时间为准。非正式出版物的时限，以有关部门的批示时间或成果鉴定书通过鉴定的时间为准，或以全部完成的时间为准。所有成果不以写作时间及“前言”、“后记”中的说明或其他证明为据。</w:t>
      </w:r>
    </w:p>
    <w:p w:rsidR="00A84291" w:rsidRDefault="00A84291" w:rsidP="00A84291">
      <w:pPr>
        <w:spacing w:line="58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3.论文或调研报告以正文标题下的署名为准；著作以版权页署名为准；通过鉴定的课题成果以鉴定书封面上的完成单位（或课题负责人、主持人）的署名为准。成果以单位署名的，以单位具名申报。</w:t>
      </w:r>
    </w:p>
    <w:p w:rsidR="00A84291" w:rsidRDefault="00A84291" w:rsidP="00A84291">
      <w:pPr>
        <w:spacing w:line="58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4.通过鉴定的课题（项目）成果，需提交立项书</w:t>
      </w:r>
      <w:proofErr w:type="gramStart"/>
      <w:r>
        <w:rPr>
          <w:rFonts w:ascii="仿宋_GB2312" w:eastAsia="仿宋_GB2312" w:hint="eastAsia"/>
        </w:rPr>
        <w:t>和结项证书</w:t>
      </w:r>
      <w:proofErr w:type="gramEnd"/>
      <w:r>
        <w:rPr>
          <w:rFonts w:ascii="仿宋_GB2312" w:eastAsia="仿宋_GB2312" w:hint="eastAsia"/>
        </w:rPr>
        <w:t>原件扫描件，并</w:t>
      </w:r>
      <w:proofErr w:type="gramStart"/>
      <w:r>
        <w:rPr>
          <w:rFonts w:ascii="仿宋_GB2312" w:eastAsia="仿宋_GB2312" w:hint="eastAsia"/>
        </w:rPr>
        <w:t>按结项</w:t>
      </w:r>
      <w:proofErr w:type="gramEnd"/>
      <w:r>
        <w:rPr>
          <w:rFonts w:ascii="仿宋_GB2312" w:eastAsia="仿宋_GB2312" w:hint="eastAsia"/>
        </w:rPr>
        <w:t>（鉴定）证书所要求的最终形式申报，否则不予受理。</w:t>
      </w:r>
    </w:p>
    <w:p w:rsidR="00A84291" w:rsidRDefault="00A84291" w:rsidP="00A84291">
      <w:pPr>
        <w:spacing w:line="58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5.以外文形式发表的成果参评，论文需同时提交中文译文；著作需提交中文译文或详细的中文概要；翻译论著需同时上报外文原件。 </w:t>
      </w:r>
    </w:p>
    <w:p w:rsidR="00A84291" w:rsidRDefault="00A84291" w:rsidP="00A84291">
      <w:pPr>
        <w:spacing w:line="58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lastRenderedPageBreak/>
        <w:t>6.同一成果只能申报一次。同一作者仅限以第一作者申报一项成果。不是第一作者的，还可另申报一项成果，合计不超过两项。</w:t>
      </w:r>
    </w:p>
    <w:p w:rsidR="00A84291" w:rsidRDefault="00A84291" w:rsidP="00A84291">
      <w:pPr>
        <w:spacing w:line="58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7.合作成果不能以个人名义申报，如果合作者（不含外省作者）同意并出具书面证明的，可以申报。</w:t>
      </w:r>
    </w:p>
    <w:p w:rsidR="00A84291" w:rsidRDefault="00A84291" w:rsidP="00A84291">
      <w:pPr>
        <w:spacing w:line="58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8.同一作者同一书名的多卷本著作，在未完整出齐的情况下，不受理单册申报。多卷本著作申报以最后一本出版时限为准。</w:t>
      </w:r>
    </w:p>
    <w:p w:rsidR="00A84291" w:rsidRDefault="00A84291" w:rsidP="00A84291">
      <w:pPr>
        <w:spacing w:line="58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9.同一书号的系列丛书，只能作为一本书申报，不能单册申报；不同书号的系列丛书，如果丛书有共同主编而分册作者不同，既可以丛书名义申报，也可以单册申报，但不得重复申报。</w:t>
      </w:r>
    </w:p>
    <w:p w:rsidR="00A84291" w:rsidRDefault="00A84291" w:rsidP="00A84291">
      <w:pPr>
        <w:spacing w:line="58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10.中央驻</w:t>
      </w:r>
      <w:proofErr w:type="gramStart"/>
      <w:r>
        <w:rPr>
          <w:rFonts w:ascii="仿宋_GB2312" w:eastAsia="仿宋_GB2312" w:hint="eastAsia"/>
        </w:rPr>
        <w:t>鲁单位</w:t>
      </w:r>
      <w:proofErr w:type="gramEnd"/>
      <w:r>
        <w:rPr>
          <w:rFonts w:ascii="仿宋_GB2312" w:eastAsia="仿宋_GB2312" w:hint="eastAsia"/>
        </w:rPr>
        <w:t>的科研成果可以参评。与中央有关部门或外省合作项目，其中我省人员为第一主编的著作，或多卷本中我省作者的单册著作，可以申报；我省人员为负责人的研究项目成果可以申报。</w:t>
      </w:r>
    </w:p>
    <w:p w:rsidR="00A84291" w:rsidRDefault="00A84291" w:rsidP="00A84291">
      <w:pPr>
        <w:spacing w:line="58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11.著作由作者或主编申报，姓名及发表或出版时间均以版权页为准。版权页上署名的顾问、编委、主审等，不具有申报权。不能以著作节选章节具名申报。</w:t>
      </w:r>
    </w:p>
    <w:p w:rsidR="00A84291" w:rsidRDefault="00A84291" w:rsidP="00A84291">
      <w:pPr>
        <w:spacing w:line="58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12.课题（项目）成果可以用阶段性成果申报，也可以用整个课题申报，二者选其一。</w:t>
      </w:r>
    </w:p>
    <w:p w:rsidR="00A84291" w:rsidRDefault="00A84291" w:rsidP="00A84291">
      <w:pPr>
        <w:spacing w:line="58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13.论文集类成果参评，其中的单篇论文不得再单独申报。</w:t>
      </w:r>
    </w:p>
    <w:p w:rsidR="00A84291" w:rsidRDefault="00A84291" w:rsidP="00A84291">
      <w:pPr>
        <w:spacing w:line="58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14.已经获得省部级以上奖励的成果，不得申报。</w:t>
      </w:r>
    </w:p>
    <w:p w:rsidR="00A84291" w:rsidRDefault="00A84291" w:rsidP="00A84291">
      <w:pPr>
        <w:spacing w:line="58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lastRenderedPageBreak/>
        <w:t>15.公文、法律、法规等条文性文件，不受理申报参评。</w:t>
      </w:r>
    </w:p>
    <w:p w:rsidR="00A84291" w:rsidRDefault="00A84291" w:rsidP="00A84291">
      <w:pPr>
        <w:spacing w:line="58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16.带有秘密、机密、绝密字样的研究成果，在保密期内不受理申报参评。</w:t>
      </w:r>
    </w:p>
    <w:p w:rsidR="00A84291" w:rsidRDefault="00A84291" w:rsidP="00A84291">
      <w:pPr>
        <w:spacing w:line="580" w:lineRule="exact"/>
        <w:ind w:firstLineChars="200" w:firstLine="640"/>
        <w:rPr>
          <w:rFonts w:ascii="仿宋_GB2312" w:eastAsia="仿宋_GB2312"/>
        </w:rPr>
      </w:pPr>
      <w:r>
        <w:rPr>
          <w:rFonts w:ascii="仿宋_GB2312" w:eastAsia="仿宋_GB2312" w:hint="eastAsia"/>
        </w:rPr>
        <w:t>17.知识产权有争议尚未妥善解决的成果，不能申报。</w:t>
      </w:r>
    </w:p>
    <w:p w:rsidR="00A84291" w:rsidRDefault="00A84291" w:rsidP="00A84291">
      <w:pPr>
        <w:spacing w:line="580" w:lineRule="exact"/>
        <w:ind w:firstLineChars="200" w:firstLine="640"/>
        <w:rPr>
          <w:rFonts w:ascii="黑体" w:eastAsia="黑体" w:hAnsi="黑体"/>
        </w:rPr>
      </w:pPr>
      <w:r>
        <w:rPr>
          <w:rFonts w:ascii="仿宋_GB2312" w:eastAsia="仿宋_GB2312" w:hint="eastAsia"/>
        </w:rPr>
        <w:t>18.在增刊上发表的文章不得参评。</w:t>
      </w:r>
    </w:p>
    <w:p w:rsidR="00A84291" w:rsidRDefault="00A84291" w:rsidP="00A84291">
      <w:pPr>
        <w:spacing w:line="580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    </w:t>
      </w:r>
    </w:p>
    <w:p w:rsidR="00A84291" w:rsidRDefault="00A84291" w:rsidP="00A84291">
      <w:pPr>
        <w:spacing w:line="580" w:lineRule="exact"/>
        <w:rPr>
          <w:rFonts w:ascii="黑体" w:eastAsia="黑体" w:hAnsi="黑体"/>
        </w:rPr>
      </w:pPr>
    </w:p>
    <w:p w:rsidR="00A84291" w:rsidRDefault="00A84291" w:rsidP="00A84291">
      <w:pPr>
        <w:spacing w:line="560" w:lineRule="exact"/>
        <w:rPr>
          <w:rFonts w:ascii="黑体" w:eastAsia="黑体" w:hAnsi="黑体"/>
        </w:rPr>
      </w:pPr>
    </w:p>
    <w:p w:rsidR="00A84291" w:rsidRDefault="00A84291" w:rsidP="00A84291">
      <w:pPr>
        <w:spacing w:line="560" w:lineRule="exact"/>
        <w:rPr>
          <w:rFonts w:ascii="黑体" w:eastAsia="黑体" w:hAnsi="黑体"/>
        </w:rPr>
      </w:pPr>
    </w:p>
    <w:p w:rsidR="00A84291" w:rsidRDefault="00A84291" w:rsidP="00A84291">
      <w:pPr>
        <w:spacing w:line="560" w:lineRule="exact"/>
        <w:rPr>
          <w:rFonts w:ascii="黑体" w:eastAsia="黑体" w:hAnsi="黑体"/>
        </w:rPr>
      </w:pPr>
    </w:p>
    <w:p w:rsidR="00A84291" w:rsidRDefault="00A84291" w:rsidP="00A84291">
      <w:pPr>
        <w:spacing w:line="560" w:lineRule="exact"/>
        <w:rPr>
          <w:rFonts w:ascii="黑体" w:eastAsia="黑体" w:hAnsi="黑体"/>
        </w:rPr>
      </w:pPr>
    </w:p>
    <w:p w:rsidR="00A84291" w:rsidRDefault="00A84291" w:rsidP="00A84291">
      <w:pPr>
        <w:spacing w:line="560" w:lineRule="exact"/>
        <w:rPr>
          <w:rFonts w:ascii="黑体" w:eastAsia="黑体" w:hAnsi="黑体"/>
        </w:rPr>
      </w:pPr>
    </w:p>
    <w:p w:rsidR="00A84291" w:rsidRDefault="00A84291" w:rsidP="00A84291">
      <w:pPr>
        <w:spacing w:line="560" w:lineRule="exact"/>
        <w:rPr>
          <w:rFonts w:ascii="黑体" w:eastAsia="黑体" w:hAnsi="黑体"/>
        </w:rPr>
      </w:pPr>
    </w:p>
    <w:p w:rsidR="00A84291" w:rsidRDefault="00A84291" w:rsidP="00A84291">
      <w:pPr>
        <w:spacing w:line="560" w:lineRule="exact"/>
        <w:rPr>
          <w:rFonts w:ascii="黑体" w:eastAsia="黑体" w:hAnsi="黑体"/>
        </w:rPr>
      </w:pPr>
    </w:p>
    <w:p w:rsidR="00A84291" w:rsidRDefault="00A84291" w:rsidP="00A84291">
      <w:pPr>
        <w:spacing w:line="560" w:lineRule="exact"/>
        <w:rPr>
          <w:rFonts w:ascii="黑体" w:eastAsia="黑体" w:hAnsi="黑体"/>
        </w:rPr>
      </w:pPr>
    </w:p>
    <w:p w:rsidR="00A84291" w:rsidRDefault="00A84291" w:rsidP="00A84291">
      <w:pPr>
        <w:spacing w:line="560" w:lineRule="exact"/>
        <w:rPr>
          <w:rFonts w:ascii="黑体" w:eastAsia="黑体" w:hAnsi="黑体"/>
        </w:rPr>
      </w:pPr>
    </w:p>
    <w:p w:rsidR="00A84291" w:rsidRDefault="00A84291" w:rsidP="00A84291">
      <w:pPr>
        <w:spacing w:line="560" w:lineRule="exact"/>
        <w:rPr>
          <w:rFonts w:ascii="黑体" w:eastAsia="黑体" w:hAnsi="黑体"/>
        </w:rPr>
      </w:pPr>
    </w:p>
    <w:p w:rsidR="00A84291" w:rsidRDefault="00A84291" w:rsidP="00A84291">
      <w:pPr>
        <w:spacing w:line="560" w:lineRule="exact"/>
        <w:rPr>
          <w:rFonts w:ascii="黑体" w:eastAsia="黑体" w:hAnsi="黑体"/>
        </w:rPr>
      </w:pPr>
    </w:p>
    <w:p w:rsidR="00A84291" w:rsidRDefault="00A84291" w:rsidP="00A84291">
      <w:pPr>
        <w:spacing w:line="560" w:lineRule="exact"/>
        <w:rPr>
          <w:rFonts w:ascii="黑体" w:eastAsia="黑体" w:hAnsi="黑体"/>
        </w:rPr>
      </w:pPr>
    </w:p>
    <w:p w:rsidR="00A84291" w:rsidRDefault="00A84291" w:rsidP="00A84291">
      <w:pPr>
        <w:spacing w:line="560" w:lineRule="exact"/>
        <w:rPr>
          <w:rFonts w:ascii="黑体" w:eastAsia="黑体" w:hAnsi="黑体"/>
        </w:rPr>
      </w:pPr>
    </w:p>
    <w:p w:rsidR="00A84291" w:rsidRDefault="00A84291" w:rsidP="00A84291">
      <w:pPr>
        <w:spacing w:line="560" w:lineRule="exact"/>
        <w:rPr>
          <w:rFonts w:ascii="黑体" w:eastAsia="黑体" w:hAnsi="黑体"/>
        </w:rPr>
      </w:pPr>
    </w:p>
    <w:p w:rsidR="000568E5" w:rsidRPr="00A84291" w:rsidRDefault="000568E5"/>
    <w:sectPr w:rsidR="000568E5" w:rsidRPr="00A84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91"/>
    <w:rsid w:val="000568E5"/>
    <w:rsid w:val="00714990"/>
    <w:rsid w:val="00A8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30A45-BF22-41BC-925E-745B3AF8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291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2021-03-24T06:42:00Z</dcterms:created>
  <dcterms:modified xsi:type="dcterms:W3CDTF">2021-03-24T06:43:00Z</dcterms:modified>
</cp:coreProperties>
</file>